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230" w:right="1410" w:bottom="230" w:left="1410" w:header="720" w:footer="720" w:gutter="0"/>
          <w:cols w:space="720" w:num="1" w:equalWidth="0"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</w:p>
    <w:p>
      <w:pPr>
        <w:autoSpaceDN w:val="0"/>
        <w:autoSpaceDE w:val="0"/>
        <w:widowControl/>
        <w:spacing w:line="570" w:lineRule="exact" w:before="0" w:after="10"/>
        <w:ind w:left="360" w:right="0" w:firstLine="0"/>
        <w:jc w:val="both"/>
      </w:pPr>
      <w:r>
        <w:rPr>
          <w:sz w:val="48"/>
          <w:spacing w:val="4"/>
        </w:rPr>
      </w:r>
      <w:r>
        <w:rPr>
          <w:sz w:val="48"/>
          <w:spacing w:val="4"/>
        </w:rPr>
        <w:t>大庆中庆会计师事务所有限公司</w:t>
      </w:r>
    </w:p>
    <w:p>
      <w:pPr>
        <w:autoSpaceDN w:val="0"/>
        <w:autoSpaceDE w:val="0"/>
        <w:widowControl/>
        <w:spacing w:line="320" w:lineRule="exact" w:before="40" w:after="10"/>
        <w:ind w:left="330" w:right="150" w:firstLine="0"/>
        <w:jc w:val="both"/>
      </w:pPr>
      <w:r>
        <w:rPr>
          <w:sz w:val="23"/>
          <w:spacing w:val="4"/>
        </w:rPr>
      </w:r>
      <w:r>
        <w:rPr>
          <w:sz w:val="23"/>
          <w:spacing w:val="4"/>
        </w:rPr>
        <w:t>地址：大庆市让胡路区奥林国际公寓商业区G 区商业服务中心 A 商服 2517号</w:t>
      </w:r>
      <w:r>
        <w:rPr>
          <w:sz w:val="23"/>
          <w:spacing w:val="4"/>
        </w:rPr>
      </w:r>
      <w:r>
        <w:rPr>
          <w:sz w:val="23"/>
          <w:spacing w:val="4"/>
        </w:rPr>
        <w:t>电话：(0459) 6699525</w:t>
      </w:r>
      <w:r>
        <w:rPr>
          <w:sz w:val="23"/>
          <w:spacing w:val="4"/>
        </w:rPr>
        <w:t xml:space="preserve">    </w:t>
      </w:r>
      <w:r>
        <w:rPr>
          <w:sz w:val="23"/>
          <w:spacing w:val="4"/>
        </w:rPr>
        <w:t>6699535（传真）</w:t>
      </w:r>
      <w:r>
        <w:rPr>
          <w:sz w:val="23"/>
          <w:spacing w:val="4"/>
        </w:rPr>
        <w:t xml:space="preserve">                                    </w:t>
      </w:r>
      <w:r>
        <w:rPr>
          <w:sz w:val="23"/>
          <w:spacing w:val="4"/>
        </w:rPr>
        <w:t>签发人：何淑芝</w:t>
      </w:r>
    </w:p>
    <w:p>
      <w:pPr>
        <w:autoSpaceDN w:val="0"/>
        <w:autoSpaceDE w:val="0"/>
        <w:widowControl/>
        <w:spacing w:line="240" w:lineRule="exact" w:before="0" w:after="0"/>
        <w:ind w:left="0" w:right="0"/>
      </w:pPr>
      <w:r>
        <w:rPr>
          <w:sz w:val="24"/>
        </w:rPr>
        <w:t xml:space="preserve"> </w:t>
      </w:r>
    </w:p>
    <w:p>
      <w:pPr>
        <w:autoSpaceDN w:val="0"/>
        <w:autoSpaceDE w:val="0"/>
        <w:widowControl/>
        <w:spacing w:line="250" w:lineRule="exact" w:before="110" w:after="10"/>
        <w:ind w:left="5640" w:right="0" w:firstLine="0"/>
        <w:jc w:val="both"/>
      </w:pPr>
      <w:r>
        <w:rPr>
          <w:sz w:val="24"/>
          <w:spacing w:val="4"/>
        </w:rPr>
      </w:r>
      <w:r>
        <w:rPr>
          <w:sz w:val="24"/>
          <w:spacing w:val="4"/>
        </w:rPr>
        <w:t>中庆财审字(2025)专第 03 号</w:t>
      </w:r>
    </w:p>
    <w:p>
      <w:pPr>
        <w:autoSpaceDN w:val="0"/>
        <w:autoSpaceDE w:val="0"/>
        <w:widowControl/>
        <w:spacing w:line="320" w:lineRule="exact" w:before="0" w:after="0"/>
        <w:ind w:left="0" w:right="0"/>
      </w:pPr>
      <w:r>
        <w:rPr>
          <w:sz w:val="32"/>
        </w:rPr>
        <w:t xml:space="preserve"> </w:t>
      </w:r>
    </w:p>
    <w:p>
      <w:pPr>
        <w:autoSpaceDN w:val="0"/>
        <w:autoSpaceDE w:val="0"/>
        <w:widowControl/>
        <w:spacing w:line="320" w:lineRule="exact" w:before="0" w:after="0"/>
        <w:ind w:left="0" w:right="0"/>
      </w:pPr>
      <w:r>
        <w:rPr>
          <w:sz w:val="32"/>
        </w:rPr>
        <w:t xml:space="preserve"> </w:t>
      </w:r>
    </w:p>
    <w:p>
      <w:pPr>
        <w:autoSpaceDN w:val="0"/>
        <w:autoSpaceDE w:val="0"/>
        <w:widowControl/>
        <w:spacing w:line="330" w:lineRule="exact" w:before="150" w:after="10"/>
        <w:ind w:left="3300" w:right="0" w:firstLine="0"/>
        <w:jc w:val="both"/>
      </w:pPr>
      <w:r>
        <w:rPr>
          <w:sz w:val="32"/>
          <w:spacing w:val="4"/>
        </w:rPr>
      </w:r>
      <w:r>
        <w:rPr>
          <w:sz w:val="32"/>
          <w:spacing w:val="4"/>
        </w:rPr>
        <w:t>专项信息审核报告</w:t>
      </w:r>
    </w:p>
    <w:p>
      <w:pPr>
        <w:autoSpaceDN w:val="0"/>
        <w:autoSpaceDE w:val="0"/>
        <w:widowControl/>
        <w:spacing w:line="280" w:lineRule="exact" w:before="0" w:after="0"/>
        <w:ind w:left="0" w:right="0"/>
      </w:pPr>
      <w:r>
        <w:rPr>
          <w:sz w:val="28"/>
        </w:rPr>
        <w:t xml:space="preserve"> </w:t>
      </w:r>
    </w:p>
    <w:p>
      <w:pPr>
        <w:autoSpaceDN w:val="0"/>
        <w:autoSpaceDE w:val="0"/>
        <w:widowControl/>
        <w:spacing w:line="280" w:lineRule="exact" w:before="0" w:after="0"/>
        <w:ind w:left="0" w:right="0"/>
      </w:pPr>
      <w:r>
        <w:rPr>
          <w:sz w:val="28"/>
        </w:rPr>
        <w:t xml:space="preserve"> </w:t>
      </w:r>
    </w:p>
    <w:p>
      <w:pPr>
        <w:autoSpaceDN w:val="0"/>
        <w:autoSpaceDE w:val="0"/>
        <w:widowControl/>
        <w:spacing w:line="280" w:lineRule="exact" w:before="0" w:after="0"/>
        <w:ind w:left="0" w:right="0"/>
      </w:pPr>
      <w:r>
        <w:rPr>
          <w:sz w:val="28"/>
        </w:rPr>
        <w:t xml:space="preserve"> </w:t>
      </w:r>
    </w:p>
    <w:p>
      <w:pPr>
        <w:autoSpaceDN w:val="0"/>
        <w:autoSpaceDE w:val="0"/>
        <w:widowControl/>
        <w:spacing w:line="290" w:lineRule="exact" w:before="90" w:after="10"/>
        <w:ind w:left="360" w:right="0" w:firstLine="0"/>
        <w:jc w:val="both"/>
      </w:pPr>
      <w:r>
        <w:rPr>
          <w:sz w:val="28"/>
          <w:spacing w:val="-5"/>
        </w:rPr>
      </w:r>
      <w:r>
        <w:rPr>
          <w:sz w:val="28"/>
          <w:spacing w:val="-5"/>
        </w:rPr>
        <w:t>黑龙江省民间组织管理局：</w:t>
      </w:r>
    </w:p>
    <w:p>
      <w:pPr>
        <w:autoSpaceDN w:val="0"/>
        <w:autoSpaceDE w:val="0"/>
        <w:widowControl/>
        <w:spacing w:line="620" w:lineRule="exact" w:before="0" w:after="10"/>
        <w:ind w:left="320" w:right="130" w:firstLine="590"/>
        <w:jc w:val="both"/>
      </w:pPr>
      <w:r>
        <w:rPr>
          <w:sz w:val="28"/>
          <w:spacing w:val="4"/>
        </w:rPr>
      </w:r>
      <w:r>
        <w:rPr>
          <w:sz w:val="28"/>
          <w:spacing w:val="4"/>
        </w:rPr>
        <w:t>我们接受委托，按照中国注册会计师审计准则和《基金会财务报</w:t>
      </w:r>
      <w:r>
        <w:rPr>
          <w:sz w:val="28"/>
          <w:spacing w:val="4"/>
        </w:rPr>
      </w:r>
      <w:r>
        <w:rPr>
          <w:sz w:val="28"/>
          <w:spacing w:val="4"/>
        </w:rPr>
        <w:t>表审计指引》审计了大庆市残疾人福利基金会的2024年度财务报表，</w:t>
      </w:r>
      <w:r>
        <w:rPr>
          <w:sz w:val="28"/>
          <w:spacing w:val="4"/>
        </w:rPr>
      </w:r>
      <w:r>
        <w:rPr>
          <w:sz w:val="28"/>
          <w:spacing w:val="4"/>
        </w:rPr>
        <w:t>包括2024年12月31日资产负债表，2024年度的业务活动表和现金</w:t>
      </w:r>
      <w:r>
        <w:rPr>
          <w:sz w:val="28"/>
          <w:spacing w:val="4"/>
        </w:rPr>
      </w:r>
      <w:r>
        <w:rPr>
          <w:sz w:val="28"/>
          <w:spacing w:val="4"/>
        </w:rPr>
        <w:t>流量表以及财务报表附注，并于2025年1月18日出具了[无保留意</w:t>
      </w:r>
      <w:r>
        <w:rPr>
          <w:sz w:val="28"/>
          <w:spacing w:val="4"/>
        </w:rPr>
      </w:r>
      <w:r>
        <w:rPr>
          <w:sz w:val="28"/>
          <w:spacing w:val="4"/>
        </w:rPr>
        <w:t>见]的审计报告，报告文号为中庆财审字(2025)第02号。</w:t>
      </w:r>
    </w:p>
    <w:p>
      <w:pPr>
        <w:autoSpaceDN w:val="0"/>
        <w:autoSpaceDE w:val="0"/>
        <w:widowControl/>
        <w:spacing w:line="610" w:lineRule="exact" w:before="0" w:after="10"/>
        <w:ind w:left="330" w:right="120" w:firstLine="420"/>
        <w:jc w:val="both"/>
      </w:pPr>
      <w:r>
        <w:rPr>
          <w:sz w:val="31"/>
          <w:spacing w:val="-18"/>
        </w:rPr>
      </w:r>
      <w:r>
        <w:rPr>
          <w:sz w:val="31"/>
          <w:spacing w:val="-18"/>
        </w:rPr>
        <w:t>按照《基金会管理条例》及相关规定，大庆市残疾人福利基金会</w:t>
      </w:r>
      <w:r>
        <w:rPr>
          <w:sz w:val="31"/>
          <w:spacing w:val="-18"/>
        </w:rPr>
      </w:r>
      <w:r>
        <w:rPr>
          <w:sz w:val="31"/>
          <w:spacing w:val="-18"/>
        </w:rPr>
        <w:t>管理层编制了其2024年度工作报告。大庆市残疾人福利基金会在</w:t>
      </w:r>
      <w:r>
        <w:rPr>
          <w:sz w:val="31"/>
          <w:spacing w:val="-18"/>
        </w:rPr>
      </w:r>
      <w:r>
        <w:rPr>
          <w:sz w:val="31"/>
          <w:spacing w:val="-18"/>
        </w:rPr>
        <w:t>2024年度工作报告中载明了如下信息（以下简称专项信息）：</w:t>
      </w:r>
    </w:p>
    <w:p>
      <w:pPr>
        <w:autoSpaceDN w:val="0"/>
        <w:autoSpaceDE w:val="0"/>
        <w:widowControl/>
        <w:spacing w:line="620" w:lineRule="exact" w:before="0" w:after="10"/>
        <w:ind w:left="350" w:right="100" w:firstLine="550"/>
        <w:jc w:val="both"/>
      </w:pPr>
      <w:r>
        <w:rPr>
          <w:sz w:val="31"/>
          <w:spacing w:val="-23"/>
        </w:rPr>
      </w:r>
      <w:r>
        <w:rPr>
          <w:sz w:val="31"/>
          <w:spacing w:val="-23"/>
        </w:rPr>
        <w:t>1.在“三 （三）公益支出情况”中，载明了当年公益事业支</w:t>
      </w:r>
      <w:r>
        <w:rPr>
          <w:sz w:val="31"/>
          <w:spacing w:val="-23"/>
        </w:rPr>
      </w:r>
      <w:r>
        <w:rPr>
          <w:sz w:val="31"/>
          <w:spacing w:val="-23"/>
        </w:rPr>
        <w:t>出 2, 836, 586.49 元，占上年总收入 3, 003, 134.84元的比例为94.45%。</w:t>
      </w:r>
      <w:r>
        <w:rPr>
          <w:sz w:val="31"/>
          <w:spacing w:val="-23"/>
        </w:rPr>
      </w:r>
      <w:r>
        <w:rPr>
          <w:sz w:val="31"/>
          <w:spacing w:val="-23"/>
        </w:rPr>
        <w:t>工作人员工资福利133，173.47元和行政办公支出176，116.09元，共计</w:t>
      </w:r>
      <w:r>
        <w:rPr>
          <w:sz w:val="31"/>
          <w:spacing w:val="-23"/>
        </w:rPr>
      </w:r>
      <w:r>
        <w:rPr>
          <w:sz w:val="31"/>
          <w:spacing w:val="-23"/>
        </w:rPr>
        <w:t>309，289.56元，占总支出3，137，335.77元的比例为9.86%。</w:t>
      </w:r>
    </w:p>
    <w:p>
      <w:pPr>
        <w:autoSpaceDN w:val="0"/>
        <w:autoSpaceDE w:val="0"/>
        <w:widowControl/>
        <w:spacing w:line="590" w:lineRule="exact" w:before="0" w:after="10"/>
        <w:ind w:left="380" w:right="100" w:firstLine="500"/>
        <w:jc w:val="both"/>
      </w:pPr>
      <w:r>
        <w:rPr>
          <w:sz w:val="30"/>
          <w:spacing w:val="-10"/>
        </w:rPr>
      </w:r>
      <w:r>
        <w:rPr>
          <w:sz w:val="30"/>
          <w:spacing w:val="-10"/>
        </w:rPr>
        <w:t>2. 在“三（四）大额捐赠收入情况”中，载明了当年累计捐赠</w:t>
      </w:r>
      <w:r>
        <w:rPr>
          <w:sz w:val="30"/>
          <w:spacing w:val="-10"/>
        </w:rPr>
      </w:r>
      <w:r>
        <w:rPr>
          <w:sz w:val="30"/>
          <w:spacing w:val="-10"/>
        </w:rPr>
        <w:t>超过基金会当年捐赠收入 5%以上的捐赠单位为：杭州爱声听力设备</w:t>
      </w:r>
      <w:r>
        <w:rPr>
          <w:sz w:val="30"/>
          <w:spacing w:val="-10"/>
        </w:rPr>
      </w:r>
      <w:r>
        <w:rPr>
          <w:sz w:val="30"/>
          <w:spacing w:val="-10"/>
        </w:rPr>
        <w:t>有限公司，捐赠120台助听器价值总计2， 220，000元，捐赠给大庆市</w:t>
      </w:r>
    </w:p>
    <w:p>
      <w:pPr>
        <w:autoSpaceDN w:val="0"/>
        <w:autoSpaceDE w:val="0"/>
        <w:widowControl/>
        <w:spacing w:line="150" w:lineRule="exact" w:before="0" w:after="0"/>
        <w:ind w:left="0" w:right="0"/>
      </w:pPr>
      <w:r>
        <w:rPr>
          <w:sz w:val="15"/>
        </w:rPr>
        <w:t xml:space="preserve"> </w:t>
      </w:r>
    </w:p>
    <w:p>
      <w:pPr>
        <w:autoSpaceDN w:val="0"/>
        <w:autoSpaceDE w:val="0"/>
        <w:widowControl/>
        <w:spacing w:line="150" w:lineRule="exact" w:before="0" w:after="0"/>
        <w:ind w:left="0" w:right="0"/>
      </w:pPr>
      <w:r>
        <w:rPr>
          <w:sz w:val="15"/>
        </w:rPr>
        <w:t xml:space="preserve"> </w:t>
      </w:r>
    </w:p>
    <w:p>
      <w:pPr>
        <w:autoSpaceDN w:val="0"/>
        <w:autoSpaceDE w:val="0"/>
        <w:widowControl/>
        <w:spacing w:line="150" w:lineRule="exact" w:before="0" w:after="0"/>
        <w:ind w:left="0" w:right="0"/>
      </w:pPr>
      <w:r>
        <w:rPr>
          <w:sz w:val="15"/>
        </w:rPr>
        <w:t xml:space="preserve"> </w:t>
      </w:r>
    </w:p>
    <w:p>
      <w:pPr>
        <w:autoSpaceDN w:val="0"/>
        <w:autoSpaceDE w:val="0"/>
        <w:widowControl/>
        <w:spacing w:line="150" w:lineRule="exact" w:before="0" w:after="0"/>
        <w:ind w:left="0" w:right="0"/>
      </w:pPr>
      <w:r>
        <w:rPr>
          <w:sz w:val="15"/>
        </w:rPr>
        <w:t xml:space="preserve"> </w:t>
      </w:r>
    </w:p>
    <w:p>
      <w:pPr>
        <w:autoSpaceDN w:val="0"/>
        <w:autoSpaceDE w:val="0"/>
        <w:widowControl/>
        <w:spacing w:line="150" w:lineRule="exact" w:before="0" w:after="0"/>
        <w:ind w:left="0" w:right="0"/>
      </w:pPr>
      <w:r>
        <w:rPr>
          <w:sz w:val="15"/>
        </w:rPr>
        <w:t xml:space="preserve"> </w:t>
      </w:r>
    </w:p>
    <w:p>
      <w:pPr>
        <w:autoSpaceDN w:val="0"/>
        <w:autoSpaceDE w:val="0"/>
        <w:widowControl/>
        <w:spacing w:line="220" w:lineRule="exact" w:before="130" w:after="10"/>
        <w:ind w:left="4700" w:right="0" w:firstLine="0"/>
        <w:jc w:val="both"/>
      </w:pPr>
      <w:r>
        <w:rPr>
          <w:sz w:val="15"/>
          <w:spacing w:val="-7"/>
        </w:rPr>
      </w:r>
      <w:r>
        <w:rPr>
          <w:sz w:val="15"/>
          <w:spacing w:val="-7"/>
        </w:rPr>
        <w:t>些码用于证明该审计报告是秀由具有执业许可的会计每事务所出基，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2489200</wp:posOffset>
                </wp:positionH>
                <wp:positionV relativeFrom="paragraph">
                  <wp:posOffset>88900</wp:posOffset>
                </wp:positionV>
                <wp:extent cx="3543300" cy="107950"/>
                <wp:wrapNone/>
                <wp:docPr id="1" name="Text Box 1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79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0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19"/>
                              </w:rPr>
                            </w:r>
                            <w:r>
                              <w:rPr>
                                <w:sz w:val="19"/>
                              </w:rPr>
                              <w:t>您可使用手机“扫一扫”或进入‘注册会计师行业统一监管平台(http://ace.mof.gov.cn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</w:p>
    <w:p>
      <w:pPr>
        <w:autoSpaceDN w:val="0"/>
        <w:autoSpaceDE w:val="0"/>
        <w:widowControl/>
        <w:spacing w:line="240" w:lineRule="exact" w:before="10" w:after="10"/>
        <w:ind w:left="7290" w:right="0" w:firstLine="0"/>
        <w:jc w:val="both"/>
      </w:pPr>
      <w:r>
        <w:rPr>
          <w:sz w:val="15"/>
          <w:spacing w:val="-12"/>
        </w:rPr>
      </w:r>
      <w:r>
        <w:rPr>
          <w:sz w:val="15"/>
          <w:spacing w:val="-12"/>
        </w:rPr>
        <w:t>报告编码：黑2524XCYGEL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6197600</wp:posOffset>
                </wp:positionH>
                <wp:positionV relativeFrom="paragraph">
                  <wp:posOffset>-38100</wp:posOffset>
                </wp:positionV>
                <wp:extent cx="387350" cy="76200"/>
                <wp:wrapNone/>
                <wp:docPr id="2" name="Text Box 2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76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14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14"/>
                              </w:rPr>
                            </w:r>
                            <w:r>
                              <w:rPr>
                                <w:sz w:val="14"/>
                              </w:rPr>
                              <w:t>进行查验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6680200</wp:posOffset>
            </wp:positionH>
            <wp:positionV relativeFrom="paragraph">
              <wp:posOffset>-558800</wp:posOffset>
            </wp:positionV>
            <wp:extent cx="717550" cy="7112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51612700_6be15d51-6a10-48d4-bcd9-d97b0f4050a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1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20" w:h="16840"/>
          <w:pgMar w:top="230" w:right="1410" w:bottom="230" w:left="1410" w:header="720" w:footer="720" w:gutter="0"/>
          <w:cols w:space="720" w:num="1" w:equalWidth="0"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1410" w:bottom="660" w:left="1410" w:header="720" w:footer="720" w:gutter="0"/>
          <w:cols w:space="720" w:num="1" w:equalWidth="0">
            <w:col w:w="91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</w:p>
    <w:p>
      <w:pPr>
        <w:autoSpaceDN w:val="0"/>
        <w:autoSpaceDE w:val="0"/>
        <w:widowControl/>
        <w:spacing w:line="320" w:lineRule="exact" w:before="0" w:after="10"/>
        <w:ind w:left="260" w:right="0" w:firstLine="0"/>
        <w:jc w:val="both"/>
      </w:pPr>
      <w:r>
        <w:rPr>
          <w:sz w:val="27"/>
          <w:spacing w:val="1"/>
        </w:rPr>
      </w:r>
      <w:r>
        <w:rPr>
          <w:sz w:val="27"/>
          <w:spacing w:val="1"/>
        </w:rPr>
        <w:t>区有听力障碍的人群。</w:t>
      </w:r>
    </w:p>
    <w:p>
      <w:pPr>
        <w:autoSpaceDN w:val="0"/>
        <w:autoSpaceDE w:val="0"/>
        <w:widowControl/>
        <w:spacing w:line="640" w:lineRule="exact" w:before="0" w:after="10"/>
        <w:ind w:left="230" w:right="250" w:firstLine="530"/>
        <w:jc w:val="both"/>
      </w:pPr>
      <w:r>
        <w:rPr>
          <w:sz w:val="28"/>
          <w:spacing w:val="4"/>
        </w:rPr>
      </w:r>
      <w:r>
        <w:rPr>
          <w:sz w:val="28"/>
          <w:spacing w:val="4"/>
        </w:rPr>
        <w:t>3.在“三（六）重大公益项目收支明细表”中，载明了基金会</w:t>
      </w:r>
      <w:r>
        <w:rPr>
          <w:sz w:val="28"/>
          <w:spacing w:val="4"/>
        </w:rPr>
      </w:r>
      <w:r>
        <w:rPr>
          <w:sz w:val="28"/>
          <w:spacing w:val="4"/>
        </w:rPr>
        <w:t>当年开展的重大公益项目的名称：一、“爱可声传递”助听项目。收</w:t>
      </w:r>
      <w:r>
        <w:rPr>
          <w:sz w:val="28"/>
          <w:spacing w:val="4"/>
        </w:rPr>
      </w:r>
      <w:r>
        <w:rPr>
          <w:sz w:val="28"/>
          <w:spacing w:val="4"/>
        </w:rPr>
        <w:t>入金额为2，220，000.00元。支出金额为2, 457， 317.93元。其中：(1)</w:t>
      </w:r>
      <w:r>
        <w:rPr>
          <w:sz w:val="28"/>
          <w:spacing w:val="4"/>
        </w:rPr>
      </w:r>
      <w:r>
        <w:rPr>
          <w:sz w:val="28"/>
          <w:spacing w:val="4"/>
        </w:rPr>
        <w:t>直接用于受助人的款物2，412，000.00元；(2)修理及燃料费用5，363.00</w:t>
      </w:r>
      <w:r>
        <w:rPr>
          <w:sz w:val="28"/>
          <w:spacing w:val="4"/>
        </w:rPr>
      </w:r>
      <w:r>
        <w:rPr>
          <w:sz w:val="28"/>
          <w:spacing w:val="4"/>
        </w:rPr>
        <w:t>元；(3)其他费用39，954.93元。</w:t>
      </w:r>
    </w:p>
    <w:p>
      <w:pPr>
        <w:autoSpaceDN w:val="0"/>
        <w:autoSpaceDE w:val="0"/>
        <w:widowControl/>
        <w:spacing w:line="630" w:lineRule="exact" w:before="0" w:after="10"/>
        <w:ind w:left="260" w:right="250" w:firstLine="520"/>
        <w:jc w:val="both"/>
      </w:pPr>
      <w:r>
        <w:rPr>
          <w:sz w:val="29"/>
          <w:spacing w:val="-4"/>
        </w:rPr>
      </w:r>
      <w:r>
        <w:rPr>
          <w:sz w:val="29"/>
          <w:spacing w:val="-4"/>
        </w:rPr>
        <w:t>4.在“三（七）重大公益项目大额支付对象”中，载明了基金</w:t>
      </w:r>
      <w:r>
        <w:rPr>
          <w:sz w:val="29"/>
          <w:spacing w:val="-4"/>
        </w:rPr>
      </w:r>
      <w:r>
        <w:rPr>
          <w:sz w:val="29"/>
          <w:spacing w:val="-4"/>
        </w:rPr>
        <w:t>会当年开展的重大公益项目的名称：“爱可声传递”助听项目。大额</w:t>
      </w:r>
      <w:r>
        <w:rPr>
          <w:sz w:val="29"/>
          <w:spacing w:val="-4"/>
        </w:rPr>
      </w:r>
      <w:r>
        <w:rPr>
          <w:sz w:val="29"/>
          <w:spacing w:val="-4"/>
        </w:rPr>
        <w:t>支付对象：大庆市区有听力障碍的人群。支付金额：2，457，317.93元，</w:t>
      </w:r>
      <w:r>
        <w:rPr>
          <w:sz w:val="29"/>
          <w:spacing w:val="-4"/>
        </w:rPr>
      </w:r>
      <w:r>
        <w:rPr>
          <w:sz w:val="29"/>
          <w:spacing w:val="-4"/>
        </w:rPr>
        <w:t>占年度公益总支出2, 836, 586.49元的比例为86.63%。用途：助残。</w:t>
      </w:r>
    </w:p>
    <w:p>
      <w:pPr>
        <w:autoSpaceDN w:val="0"/>
        <w:autoSpaceDE w:val="0"/>
        <w:widowControl/>
        <w:spacing w:line="630" w:lineRule="exact" w:before="0" w:after="10"/>
        <w:ind w:left="240" w:right="250" w:firstLine="540"/>
        <w:jc w:val="both"/>
      </w:pPr>
      <w:r>
        <w:rPr>
          <w:sz w:val="28"/>
          <w:spacing w:val="2"/>
        </w:rPr>
      </w:r>
      <w:r>
        <w:rPr>
          <w:sz w:val="28"/>
          <w:spacing w:val="2"/>
        </w:rPr>
        <w:t>5.在“三（八）委托理财”中，载明该基金会当年未发生委托</w:t>
      </w:r>
      <w:r>
        <w:rPr>
          <w:sz w:val="28"/>
          <w:spacing w:val="2"/>
        </w:rPr>
      </w:r>
      <w:r>
        <w:rPr>
          <w:sz w:val="28"/>
          <w:spacing w:val="2"/>
        </w:rPr>
        <w:t>理财事项。</w:t>
      </w:r>
    </w:p>
    <w:p>
      <w:pPr>
        <w:autoSpaceDN w:val="0"/>
        <w:autoSpaceDE w:val="0"/>
        <w:widowControl/>
        <w:spacing w:line="630" w:lineRule="exact" w:before="0" w:after="10"/>
        <w:ind w:left="230" w:right="240" w:firstLine="590"/>
        <w:jc w:val="both"/>
      </w:pPr>
      <w:r>
        <w:rPr>
          <w:sz w:val="29"/>
          <w:spacing w:val="0"/>
        </w:rPr>
      </w:r>
      <w:r>
        <w:rPr>
          <w:sz w:val="29"/>
          <w:spacing w:val="0"/>
        </w:rPr>
        <w:t>6.在“三（九）投资收益”中，载明了该基金会当年无投资收</w:t>
      </w:r>
      <w:r>
        <w:rPr>
          <w:sz w:val="29"/>
          <w:spacing w:val="0"/>
        </w:rPr>
      </w:r>
      <w:r>
        <w:rPr>
          <w:sz w:val="29"/>
          <w:spacing w:val="0"/>
        </w:rPr>
        <w:t>益。</w:t>
      </w:r>
    </w:p>
    <w:p>
      <w:pPr>
        <w:autoSpaceDN w:val="0"/>
        <w:autoSpaceDE w:val="0"/>
        <w:widowControl/>
        <w:spacing w:line="650" w:lineRule="exact" w:before="50" w:after="10"/>
        <w:ind w:left="300" w:right="240" w:firstLine="540"/>
        <w:jc w:val="both"/>
      </w:pPr>
      <w:r>
        <w:rPr>
          <w:sz w:val="31"/>
          <w:spacing w:val="-25"/>
        </w:rPr>
      </w:r>
      <w:r>
        <w:rPr>
          <w:sz w:val="31"/>
          <w:spacing w:val="-25"/>
        </w:rPr>
        <w:t>7.在“三（十）关联方关系及其交易的说明”中，载明该基金</w:t>
      </w:r>
      <w:r>
        <w:rPr>
          <w:sz w:val="31"/>
          <w:spacing w:val="-25"/>
        </w:rPr>
      </w:r>
      <w:r>
        <w:rPr>
          <w:sz w:val="31"/>
          <w:spacing w:val="-25"/>
        </w:rPr>
        <w:t>会当年无关联方、关联交易。</w:t>
      </w:r>
    </w:p>
    <w:p>
      <w:pPr>
        <w:autoSpaceDN w:val="0"/>
        <w:autoSpaceDE w:val="0"/>
        <w:widowControl/>
        <w:spacing w:line="610" w:lineRule="exact" w:before="0" w:after="10"/>
        <w:ind w:left="300" w:right="190" w:firstLine="580"/>
        <w:jc w:val="both"/>
      </w:pPr>
      <w:r>
        <w:rPr>
          <w:sz w:val="33"/>
          <w:spacing w:val="-45"/>
        </w:rPr>
      </w:r>
      <w:r>
        <w:rPr>
          <w:sz w:val="33"/>
          <w:spacing w:val="-45"/>
        </w:rPr>
        <w:t>按照《基金会管理条例》及相关规定真实、完整地编制上述专项</w:t>
      </w:r>
      <w:r>
        <w:rPr>
          <w:sz w:val="33"/>
          <w:spacing w:val="-45"/>
        </w:rPr>
      </w:r>
      <w:r>
        <w:rPr>
          <w:sz w:val="33"/>
          <w:spacing w:val="-45"/>
        </w:rPr>
        <w:t>信息是大庆市残疾人福利基金会管理层的责任，我们的责任是在执行</w:t>
      </w:r>
      <w:r>
        <w:rPr>
          <w:sz w:val="33"/>
          <w:spacing w:val="-45"/>
        </w:rPr>
      </w:r>
      <w:r>
        <w:rPr>
          <w:sz w:val="33"/>
          <w:spacing w:val="-45"/>
        </w:rPr>
        <w:t>审核工作的基础上对这些专项信息是否在所有重大方面按照有关规</w:t>
      </w:r>
      <w:r>
        <w:rPr>
          <w:sz w:val="33"/>
          <w:spacing w:val="-45"/>
        </w:rPr>
      </w:r>
      <w:r>
        <w:rPr>
          <w:sz w:val="33"/>
          <w:spacing w:val="-45"/>
        </w:rPr>
        <w:t>定编制提出审核结论。</w:t>
      </w:r>
    </w:p>
    <w:p>
      <w:pPr>
        <w:autoSpaceDN w:val="0"/>
        <w:autoSpaceDE w:val="0"/>
        <w:widowControl/>
        <w:spacing w:line="610" w:lineRule="exact" w:before="0" w:after="10"/>
        <w:ind w:left="320" w:right="180" w:firstLine="560"/>
        <w:jc w:val="both"/>
      </w:pPr>
      <w:r>
        <w:rPr>
          <w:sz w:val="32"/>
          <w:spacing w:val="-28"/>
        </w:rPr>
      </w:r>
      <w:r>
        <w:rPr>
          <w:sz w:val="32"/>
          <w:spacing w:val="-28"/>
        </w:rPr>
        <w:t>在对大庆市残疾人福利基金会2024年度财务报表执行审计的基</w:t>
      </w:r>
      <w:r>
        <w:rPr>
          <w:sz w:val="32"/>
          <w:spacing w:val="-28"/>
        </w:rPr>
      </w:r>
      <w:r>
        <w:rPr>
          <w:sz w:val="32"/>
          <w:spacing w:val="-28"/>
        </w:rPr>
        <w:t>础上，针对上述专项信息，我们按照《中国注册会计师其他鉴证业务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6661150</wp:posOffset>
            </wp:positionH>
            <wp:positionV relativeFrom="paragraph">
              <wp:posOffset>819150</wp:posOffset>
            </wp:positionV>
            <wp:extent cx="730250" cy="7239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51612700_4d1a65b6-a52d-422f-8fb5-c6d11f10ade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23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20" w:h="16840"/>
          <w:pgMar w:top="660" w:right="1410" w:bottom="660" w:left="1410" w:header="720" w:footer="720" w:gutter="0"/>
          <w:cols w:space="720" w:num="1" w:equalWidth="0">
            <w:col w:w="9100" w:space="-20"/>
            <w:col w:w="91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autoSpaceDN w:val="0"/>
        <w:autoSpaceDE w:val="0"/>
        <w:widowControl/>
        <w:spacing w:line="160" w:lineRule="exact" w:before="0" w:after="0"/>
        <w:ind w:left="0" w:right="0"/>
      </w:pPr>
      <w:r>
        <w:rPr>
          <w:sz w:val="16"/>
        </w:rPr>
        <w:t xml:space="preserve"> </w:t>
      </w:r>
    </w:p>
    <w:p>
      <w:pPr>
        <w:sectPr>
          <w:pgSz w:w="11920" w:h="16840"/>
          <w:pgMar w:top="660" w:right="1180" w:bottom="660" w:left="1180" w:header="720" w:footer="720" w:gutter="0"/>
          <w:cols w:space="720" w:num="1" w:equalWidth="0">
            <w:col w:w="9560" w:space="0"/>
            <w:col w:w="9100" w:space="-20"/>
            <w:col w:w="9100" w:space="0"/>
            <w:col w:w="9100" w:space="-20"/>
            <w:col w:w="9100" w:space="0"/>
          </w:cols>
          <w:docGrid w:linePitch="360"/>
        </w:sectPr>
      </w:pPr>
    </w:p>
    <w:p>
      <w:pPr>
        <w:autoSpaceDN w:val="0"/>
        <w:autoSpaceDE w:val="0"/>
        <w:widowControl/>
        <w:spacing w:line="20" w:lineRule="exact" w:before="0" w:after="0"/>
        <w:ind w:left="0" w:right="0"/>
      </w:pPr>
      <w:r>
        <w:rPr>
          <w:sz w:val="2"/>
        </w:rPr>
        <w:t xml:space="preserve"> 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1739900</wp:posOffset>
            </wp:positionH>
            <wp:positionV relativeFrom="paragraph">
              <wp:posOffset>3695700</wp:posOffset>
            </wp:positionV>
            <wp:extent cx="1651000" cy="160655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51612700_971a6c29-dec3-42a4-8e2d-091e2986d10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06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5651500</wp:posOffset>
            </wp:positionH>
            <wp:positionV relativeFrom="paragraph">
              <wp:posOffset>3937000</wp:posOffset>
            </wp:positionV>
            <wp:extent cx="1123950" cy="9779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51612700_b07ea606-df35-4381-9499-15ecbccef94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77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5664200</wp:posOffset>
            </wp:positionH>
            <wp:positionV relativeFrom="paragraph">
              <wp:posOffset>5086350</wp:posOffset>
            </wp:positionV>
            <wp:extent cx="1054100" cy="97155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51612700_7fa64859-d26e-46fc-900b-06624fac638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560" w:lineRule="exact" w:before="0" w:after="10"/>
        <w:ind w:left="530" w:right="450" w:firstLine="0"/>
        <w:jc w:val="both"/>
      </w:pPr>
      <w:r>
        <w:rPr>
          <w:sz w:val="29"/>
          <w:spacing w:val="-6"/>
        </w:rPr>
      </w:r>
      <w:r>
        <w:rPr>
          <w:sz w:val="29"/>
          <w:spacing w:val="-6"/>
        </w:rPr>
        <w:t>准则第3101 号——历史财务信息审计或审阅以外的鉴证业务》实施</w:t>
      </w:r>
      <w:r>
        <w:rPr>
          <w:sz w:val="29"/>
          <w:spacing w:val="-6"/>
        </w:rPr>
      </w:r>
      <w:r>
        <w:rPr>
          <w:sz w:val="29"/>
          <w:spacing w:val="-6"/>
        </w:rPr>
        <w:t>了询问、检查记录和文件、重新计算以及与我们审计大庆市残疾人福</w:t>
      </w:r>
      <w:r>
        <w:rPr>
          <w:sz w:val="29"/>
          <w:spacing w:val="-6"/>
        </w:rPr>
      </w:r>
      <w:r>
        <w:rPr>
          <w:sz w:val="29"/>
          <w:spacing w:val="-6"/>
        </w:rPr>
        <w:t>利基金会 2024 年度财务报表时大庆市残疾人福利基金会提供的会计</w:t>
      </w:r>
      <w:r>
        <w:rPr>
          <w:sz w:val="29"/>
          <w:spacing w:val="-6"/>
        </w:rPr>
      </w:r>
      <w:r>
        <w:rPr>
          <w:sz w:val="29"/>
          <w:spacing w:val="-6"/>
        </w:rPr>
        <w:t>资料和经审计财务报表的相关内容进行核对等我们认为必要的程序。</w:t>
      </w:r>
      <w:r>
        <w:rPr>
          <w:sz w:val="29"/>
          <w:spacing w:val="-6"/>
        </w:rPr>
      </w:r>
      <w:r>
        <w:rPr>
          <w:sz w:val="29"/>
          <w:spacing w:val="-6"/>
        </w:rPr>
        <w:t>我们相信，我们的审核工作为提出审核结论提供了合理的基础。</w:t>
      </w:r>
    </w:p>
    <w:p>
      <w:pPr>
        <w:autoSpaceDN w:val="0"/>
        <w:autoSpaceDE w:val="0"/>
        <w:widowControl/>
        <w:spacing w:line="620" w:lineRule="exact" w:before="0" w:after="10"/>
        <w:ind w:left="520" w:right="450" w:firstLine="590"/>
        <w:jc w:val="both"/>
      </w:pPr>
      <w:r>
        <w:rPr>
          <w:sz w:val="27"/>
          <w:spacing w:val="4"/>
        </w:rPr>
      </w:r>
      <w:r>
        <w:rPr>
          <w:sz w:val="27"/>
          <w:spacing w:val="4"/>
        </w:rPr>
        <w:t>我们认为，上述专项信息在所有重大方面按照《基金会管理条例》</w:t>
      </w:r>
      <w:r>
        <w:rPr>
          <w:sz w:val="27"/>
          <w:spacing w:val="4"/>
        </w:rPr>
      </w:r>
      <w:r>
        <w:rPr>
          <w:sz w:val="27"/>
          <w:spacing w:val="4"/>
        </w:rPr>
        <w:t>及相关规定编制。</w:t>
      </w:r>
    </w:p>
    <w:p>
      <w:pPr>
        <w:autoSpaceDN w:val="0"/>
        <w:autoSpaceDE w:val="0"/>
        <w:widowControl/>
        <w:spacing w:line="620" w:lineRule="exact" w:before="0" w:after="10"/>
        <w:ind w:left="530" w:right="420" w:firstLine="540"/>
        <w:jc w:val="both"/>
      </w:pPr>
      <w:r>
        <w:rPr>
          <w:sz w:val="27"/>
          <w:spacing w:val="4"/>
        </w:rPr>
      </w:r>
      <w:r>
        <w:rPr>
          <w:sz w:val="27"/>
          <w:spacing w:val="4"/>
        </w:rPr>
        <w:t>本报告仅供大庆市残疾人福利基金会向民政部门报送年度报告</w:t>
      </w:r>
      <w:r>
        <w:rPr>
          <w:sz w:val="27"/>
          <w:spacing w:val="4"/>
        </w:rPr>
      </w:r>
      <w:r>
        <w:rPr>
          <w:sz w:val="27"/>
          <w:spacing w:val="4"/>
        </w:rPr>
        <w:t>时使用，不得用于其他用途。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1587500</wp:posOffset>
                </wp:positionV>
                <wp:extent cx="2603500" cy="171450"/>
                <wp:wrapNone/>
                <wp:docPr id="6" name="Text Box 6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714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9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  <w:t>大庆中庆会计师事务所有限公司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420" w:lineRule="exact" w:before="0" w:after="0"/>
        <w:ind w:left="0" w:right="0"/>
      </w:pPr>
      <w:r>
        <w:rPr>
          <w:sz w:val="42"/>
        </w:rPr>
        <w:t xml:space="preserve"> </w:t>
      </w:r>
    </w:p>
    <w:p>
      <w:pPr>
        <w:autoSpaceDN w:val="0"/>
        <w:autoSpaceDE w:val="0"/>
        <w:widowControl/>
        <w:spacing w:line="570" w:lineRule="exact" w:before="360" w:after="10"/>
        <w:ind w:left="5500" w:right="0" w:firstLine="0"/>
        <w:jc w:val="both"/>
      </w:pPr>
      <w:r>
        <w:rPr>
          <w:sz w:val="42"/>
          <w:spacing w:val="-38"/>
        </w:rPr>
      </w:r>
      <w:r>
        <w:rPr>
          <w:sz w:val="42"/>
          <w:spacing w:val="-38"/>
        </w:rPr>
        <w:t>中国注册会计师：中主</w: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1917700</wp:posOffset>
                </wp:positionH>
                <wp:positionV relativeFrom="paragraph">
                  <wp:posOffset>82550</wp:posOffset>
                </wp:positionV>
                <wp:extent cx="990600" cy="165100"/>
                <wp:wrapNone/>
                <wp:docPr id="5" name="Text Box 5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651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8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7"/>
                              </w:rPr>
                            </w:r>
                            <w:r>
                              <w:rPr>
                                <w:sz w:val="27"/>
                              </w:rPr>
                              <w:t>中国·大庆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-1111250</wp:posOffset>
                </wp:positionV>
                <wp:extent cx="1435100" cy="158750"/>
                <wp:wrapNone/>
                <wp:docPr id="7" name="Text Box 7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587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27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26"/>
                              </w:rPr>
                            </w:r>
                            <w:r>
                              <w:rPr>
                                <w:sz w:val="26"/>
                              </w:rPr>
                              <w:t>中国注册会计师：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  <w:r>
        <mc:AlternateContent>
          <mc:Choice Requires="wps">
            <w:drawing>
    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    <wp:simplePos x="0" y="0"/>
                <wp:positionH relativeFrom="page">
                  <wp:posOffset>5645150</wp:posOffset>
                </wp:positionH>
                <wp:positionV relativeFrom="paragraph">
                  <wp:posOffset>-1212850</wp:posOffset>
                </wp:positionV>
                <wp:extent cx="1174750" cy="406400"/>
                <wp:wrapNone/>
                <wp:docPr id="8" name="Text Box 8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4064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autoSpaceDN w:val="0"/>
                              <w:autoSpaceDE w:val="0"/>
                              <w:widowControl/>
                              <w:spacing w:line="660" w:lineRule="exact" w:before="0" w:after="0"/>
                              <w:ind w:left="0" w:right="0" w:firstLine="0"/>
                            </w:pPr>
                            <w:r>
                              <w:rPr>
                                <w:sz w:val="62"/>
                              </w:rPr>
                            </w:r>
                            <w:r>
                              <w:rPr>
                                <w:sz w:val="62"/>
                              </w:rPr>
                              <w:t>何学芝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ndefined" o:spid="undefined">
                <v:fill on="f" focussize="0,0"/>
                <v:stroke on="f"/>
                <v:imagedata o:title=""/>
                <o:lock v:ext="edit" aspectratio="t"/>
                <v:textbox style="mso-fit-shape-to-text:t;">
  </v:textbox>
              </v:shape>
            </w:pict>
          </mc:Fallback>
        </mc:AlternateContent>
      </w:r>
    </w:p>
    <w:p>
      <w:pPr>
        <w:autoSpaceDN w:val="0"/>
        <w:autoSpaceDE w:val="0"/>
        <w:widowControl/>
        <w:spacing w:line="270" w:lineRule="exact" w:before="0" w:after="0"/>
        <w:ind w:left="0" w:right="0"/>
      </w:pPr>
      <w:r>
        <w:rPr>
          <w:sz w:val="27"/>
        </w:rPr>
        <w:t xml:space="preserve"> </w:t>
      </w:r>
    </w:p>
    <w:p>
      <w:pPr>
        <w:autoSpaceDN w:val="0"/>
        <w:autoSpaceDE w:val="0"/>
        <w:widowControl/>
        <w:spacing w:line="280" w:lineRule="exact" w:before="200" w:after="10"/>
        <w:ind w:left="5500" w:right="0" w:firstLine="0"/>
        <w:jc w:val="both"/>
      </w:pPr>
      <w:r>
        <w:rPr>
          <w:sz w:val="27"/>
          <w:spacing w:val="4"/>
        </w:rPr>
      </w:r>
      <w:r>
        <w:rPr>
          <w:sz w:val="27"/>
          <w:spacing w:val="4"/>
        </w:rPr>
        <w:t>二〇二五年一月十八日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6661150</wp:posOffset>
            </wp:positionH>
            <wp:positionV relativeFrom="paragraph">
              <wp:posOffset>2533650</wp:posOffset>
            </wp:positionV>
            <wp:extent cx="730250" cy="7112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51612700_aa2c2aa0-4e43-4a66-8d16-c3b6a3047b2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1120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type w:val="continuous"/>
      <w:pgSz w:w="11920" w:h="16840"/>
      <w:pgMar w:top="660" w:right="1180" w:bottom="660" w:left="1180" w:header="720" w:footer="720" w:gutter="0"/>
      <w:cols w:space="720" w:num="1" w:equalWidth="0">
        <w:col w:w="9560" w:space="-20"/>
        <w:col w:w="9560" w:space="0"/>
        <w:col w:w="9100" w:space="-20"/>
        <w:col w:w="9100" w:space="0"/>
        <w:col w:w="9100" w:space="-20"/>
        <w:col w:w="91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